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F68F5" w14:textId="77777777" w:rsidR="004715B1" w:rsidRPr="00EC0E40" w:rsidRDefault="004715B1">
      <w:pPr>
        <w:rPr>
          <w:rFonts w:ascii="Arial" w:hAnsi="Arial" w:cs="Arial"/>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4387"/>
      </w:tblGrid>
      <w:tr w:rsidR="00B6528C" w14:paraId="1E4F6904" w14:textId="77777777" w:rsidTr="00940EFB">
        <w:tc>
          <w:tcPr>
            <w:tcW w:w="6629" w:type="dxa"/>
          </w:tcPr>
          <w:p w14:paraId="33517E4D" w14:textId="77777777" w:rsidR="00712D77" w:rsidRDefault="00712D77" w:rsidP="00A41B34">
            <w:pPr>
              <w:pStyle w:val="Default"/>
            </w:pPr>
          </w:p>
          <w:p w14:paraId="1F78794C" w14:textId="77777777" w:rsidR="00712D77" w:rsidRDefault="00712D77" w:rsidP="00A41B34"/>
          <w:p w14:paraId="75098F72" w14:textId="77777777" w:rsidR="00712D77" w:rsidRDefault="00712D77" w:rsidP="00A41B34"/>
          <w:p w14:paraId="0D6A47FF" w14:textId="77777777" w:rsidR="00712D77" w:rsidRDefault="00712D77" w:rsidP="00A41B34"/>
          <w:p w14:paraId="46B012F4" w14:textId="77777777" w:rsidR="00712D77" w:rsidRDefault="00712D77" w:rsidP="00A41B34">
            <w:pPr>
              <w:rPr>
                <w:rFonts w:ascii="Arial" w:hAnsi="Arial" w:cs="Arial"/>
              </w:rPr>
            </w:pPr>
          </w:p>
          <w:p w14:paraId="3F64ECB0" w14:textId="77777777" w:rsidR="00E271AA" w:rsidRDefault="00E271AA" w:rsidP="00A41B34">
            <w:pPr>
              <w:rPr>
                <w:rFonts w:ascii="Arial" w:hAnsi="Arial" w:cs="Arial"/>
              </w:rPr>
            </w:pPr>
          </w:p>
          <w:p w14:paraId="1033F62D" w14:textId="77777777" w:rsidR="00E271AA" w:rsidRDefault="00E271AA" w:rsidP="00A41B34">
            <w:pPr>
              <w:rPr>
                <w:rFonts w:ascii="Arial" w:hAnsi="Arial" w:cs="Arial"/>
              </w:rPr>
            </w:pPr>
          </w:p>
          <w:p w14:paraId="7560CCD2" w14:textId="77777777" w:rsidR="004C7002" w:rsidRDefault="004C7002" w:rsidP="00A41B34">
            <w:pPr>
              <w:rPr>
                <w:rFonts w:ascii="Arial" w:hAnsi="Arial" w:cs="Arial"/>
              </w:rPr>
            </w:pPr>
          </w:p>
          <w:p w14:paraId="63A8A613" w14:textId="77777777" w:rsidR="004C7002" w:rsidRDefault="004C7002" w:rsidP="00A41B34">
            <w:pPr>
              <w:rPr>
                <w:rFonts w:ascii="Arial" w:hAnsi="Arial" w:cs="Arial"/>
              </w:rPr>
            </w:pPr>
          </w:p>
          <w:p w14:paraId="651832F4" w14:textId="77777777" w:rsidR="004C7002" w:rsidRDefault="004C7002" w:rsidP="00A41B34">
            <w:pPr>
              <w:rPr>
                <w:rFonts w:ascii="Arial" w:hAnsi="Arial" w:cs="Arial"/>
              </w:rPr>
            </w:pPr>
          </w:p>
          <w:p w14:paraId="1DD5100A" w14:textId="77777777" w:rsidR="004C7002" w:rsidRDefault="004C7002" w:rsidP="00A41B34">
            <w:pPr>
              <w:rPr>
                <w:rFonts w:ascii="Arial" w:hAnsi="Arial" w:cs="Arial"/>
              </w:rPr>
            </w:pPr>
          </w:p>
          <w:p w14:paraId="34BF9104" w14:textId="77777777" w:rsidR="00442BBA" w:rsidRDefault="00442BBA" w:rsidP="00A41B34">
            <w:pPr>
              <w:rPr>
                <w:rFonts w:ascii="Arial" w:hAnsi="Arial" w:cs="Arial"/>
              </w:rPr>
            </w:pPr>
          </w:p>
          <w:p w14:paraId="1E4F68F6" w14:textId="342B198D" w:rsidR="00442BBA" w:rsidRPr="00261B06" w:rsidRDefault="00442BBA" w:rsidP="00A41B34">
            <w:pPr>
              <w:rPr>
                <w:rFonts w:ascii="Arial" w:hAnsi="Arial" w:cs="Arial"/>
              </w:rPr>
            </w:pPr>
          </w:p>
        </w:tc>
        <w:tc>
          <w:tcPr>
            <w:tcW w:w="4387" w:type="dxa"/>
          </w:tcPr>
          <w:p w14:paraId="1E4F68F7" w14:textId="4710165C" w:rsidR="00B6528C" w:rsidRDefault="006B3385" w:rsidP="00083166">
            <w:pPr>
              <w:pStyle w:val="BasicParagraph"/>
              <w:suppressAutoHyphens/>
              <w:spacing w:line="240" w:lineRule="auto"/>
              <w:rPr>
                <w:rFonts w:ascii="Arial" w:hAnsi="Arial" w:cs="Arial"/>
              </w:rPr>
            </w:pPr>
            <w:r>
              <w:rPr>
                <w:rFonts w:ascii="Arial" w:hAnsi="Arial" w:cs="Arial"/>
              </w:rPr>
              <w:t>Lisa Lyons</w:t>
            </w:r>
          </w:p>
          <w:p w14:paraId="5517CC06" w14:textId="77777777" w:rsidR="008E70E7" w:rsidRDefault="008E70E7" w:rsidP="008E70E7">
            <w:pPr>
              <w:rPr>
                <w:rFonts w:ascii="Arial" w:hAnsi="Arial" w:cs="Arial"/>
                <w:b/>
                <w:bCs/>
                <w:noProof/>
                <w:sz w:val="22"/>
                <w:szCs w:val="22"/>
                <w:lang w:eastAsia="en-GB"/>
              </w:rPr>
            </w:pPr>
            <w:r>
              <w:rPr>
                <w:rFonts w:ascii="Arial" w:hAnsi="Arial" w:cs="Arial"/>
                <w:noProof/>
                <w:lang w:eastAsia="en-GB"/>
              </w:rPr>
              <w:t>Interim Executive</w:t>
            </w:r>
            <w:r>
              <w:rPr>
                <w:rFonts w:ascii="Arial" w:hAnsi="Arial" w:cs="Arial"/>
                <w:b/>
                <w:bCs/>
                <w:noProof/>
                <w:lang w:eastAsia="en-GB"/>
              </w:rPr>
              <w:t xml:space="preserve"> </w:t>
            </w:r>
            <w:r>
              <w:rPr>
                <w:rFonts w:ascii="Arial" w:hAnsi="Arial" w:cs="Arial"/>
                <w:noProof/>
                <w:lang w:eastAsia="en-GB"/>
              </w:rPr>
              <w:t>Director</w:t>
            </w:r>
            <w:r>
              <w:rPr>
                <w:rFonts w:ascii="Arial" w:hAnsi="Arial" w:cs="Arial"/>
                <w:b/>
                <w:bCs/>
                <w:noProof/>
                <w:lang w:eastAsia="en-GB"/>
              </w:rPr>
              <w:t xml:space="preserve"> </w:t>
            </w:r>
            <w:r>
              <w:rPr>
                <w:rFonts w:ascii="Arial" w:hAnsi="Arial" w:cs="Arial"/>
                <w:noProof/>
                <w:lang w:eastAsia="en-GB"/>
              </w:rPr>
              <w:t>of</w:t>
            </w:r>
            <w:r>
              <w:rPr>
                <w:rFonts w:ascii="Arial" w:hAnsi="Arial" w:cs="Arial"/>
                <w:b/>
                <w:bCs/>
                <w:noProof/>
                <w:lang w:eastAsia="en-GB"/>
              </w:rPr>
              <w:t xml:space="preserve"> </w:t>
            </w:r>
            <w:r>
              <w:rPr>
                <w:rFonts w:ascii="Arial" w:hAnsi="Arial" w:cs="Arial"/>
                <w:noProof/>
                <w:lang w:eastAsia="en-GB"/>
              </w:rPr>
              <w:t>Children’s</w:t>
            </w:r>
            <w:r>
              <w:rPr>
                <w:rFonts w:ascii="Arial" w:hAnsi="Arial" w:cs="Arial"/>
                <w:b/>
                <w:bCs/>
                <w:noProof/>
                <w:lang w:eastAsia="en-GB"/>
              </w:rPr>
              <w:t xml:space="preserve"> </w:t>
            </w:r>
            <w:r>
              <w:rPr>
                <w:rFonts w:ascii="Arial" w:hAnsi="Arial" w:cs="Arial"/>
                <w:noProof/>
                <w:lang w:eastAsia="en-GB"/>
              </w:rPr>
              <w:t>Social</w:t>
            </w:r>
            <w:r>
              <w:rPr>
                <w:rFonts w:ascii="Arial" w:hAnsi="Arial" w:cs="Arial"/>
                <w:b/>
                <w:bCs/>
                <w:noProof/>
                <w:lang w:eastAsia="en-GB"/>
              </w:rPr>
              <w:t xml:space="preserve"> </w:t>
            </w:r>
            <w:r>
              <w:rPr>
                <w:rFonts w:ascii="Arial" w:hAnsi="Arial" w:cs="Arial"/>
                <w:noProof/>
                <w:lang w:eastAsia="en-GB"/>
              </w:rPr>
              <w:t>Care</w:t>
            </w:r>
            <w:r>
              <w:rPr>
                <w:rFonts w:ascii="Arial" w:hAnsi="Arial" w:cs="Arial"/>
                <w:b/>
                <w:bCs/>
                <w:noProof/>
                <w:lang w:eastAsia="en-GB"/>
              </w:rPr>
              <w:t xml:space="preserve"> </w:t>
            </w:r>
            <w:r>
              <w:rPr>
                <w:rFonts w:ascii="Arial" w:hAnsi="Arial" w:cs="Arial"/>
                <w:noProof/>
                <w:lang w:eastAsia="en-GB"/>
              </w:rPr>
              <w:t>and</w:t>
            </w:r>
            <w:r>
              <w:rPr>
                <w:rFonts w:ascii="Arial" w:hAnsi="Arial" w:cs="Arial"/>
                <w:b/>
                <w:bCs/>
                <w:noProof/>
                <w:lang w:eastAsia="en-GB"/>
              </w:rPr>
              <w:t xml:space="preserve"> </w:t>
            </w:r>
            <w:r>
              <w:rPr>
                <w:rFonts w:ascii="Arial" w:hAnsi="Arial" w:cs="Arial"/>
                <w:noProof/>
                <w:lang w:eastAsia="en-GB"/>
              </w:rPr>
              <w:t>Education</w:t>
            </w:r>
            <w:r>
              <w:rPr>
                <w:rFonts w:ascii="Arial" w:hAnsi="Arial" w:cs="Arial"/>
                <w:b/>
                <w:bCs/>
                <w:noProof/>
                <w:lang w:eastAsia="en-GB"/>
              </w:rPr>
              <w:t xml:space="preserve"> </w:t>
            </w:r>
          </w:p>
          <w:p w14:paraId="0CFAE563" w14:textId="77777777" w:rsidR="008E70E7" w:rsidRDefault="008E70E7" w:rsidP="008E70E7">
            <w:pPr>
              <w:rPr>
                <w:rFonts w:ascii="Arial" w:hAnsi="Arial" w:cs="Arial"/>
                <w:noProof/>
                <w:lang w:eastAsia="en-GB"/>
              </w:rPr>
            </w:pPr>
            <w:r>
              <w:rPr>
                <w:rFonts w:ascii="Arial" w:hAnsi="Arial" w:cs="Arial"/>
                <w:noProof/>
                <w:lang w:eastAsia="en-GB"/>
              </w:rPr>
              <w:t>Sefton Metropolitan Borough Council</w:t>
            </w:r>
          </w:p>
          <w:p w14:paraId="103ECD53" w14:textId="77777777" w:rsidR="008E70E7" w:rsidRDefault="008E70E7" w:rsidP="008E70E7">
            <w:pPr>
              <w:rPr>
                <w:rFonts w:ascii="Arial" w:hAnsi="Arial" w:cs="Arial"/>
                <w:noProof/>
                <w:lang w:eastAsia="en-GB"/>
              </w:rPr>
            </w:pPr>
            <w:r>
              <w:rPr>
                <w:rFonts w:ascii="Arial" w:hAnsi="Arial" w:cs="Arial"/>
                <w:noProof/>
                <w:lang w:eastAsia="en-GB"/>
              </w:rPr>
              <w:t>Bootle Town Hall</w:t>
            </w:r>
          </w:p>
          <w:p w14:paraId="5457B222" w14:textId="77777777" w:rsidR="008E70E7" w:rsidRDefault="008E70E7" w:rsidP="008E70E7">
            <w:pPr>
              <w:rPr>
                <w:rFonts w:ascii="Arial" w:hAnsi="Arial" w:cs="Arial"/>
                <w:noProof/>
                <w:lang w:eastAsia="en-GB"/>
              </w:rPr>
            </w:pPr>
          </w:p>
          <w:p w14:paraId="1E4F68FE" w14:textId="474AAF94" w:rsidR="00B6528C" w:rsidRDefault="00B6528C" w:rsidP="00083166">
            <w:pPr>
              <w:pStyle w:val="BasicParagraph"/>
              <w:suppressAutoHyphens/>
              <w:spacing w:line="240" w:lineRule="auto"/>
              <w:rPr>
                <w:rFonts w:ascii="Arial" w:hAnsi="Arial" w:cs="Arial"/>
              </w:rPr>
            </w:pPr>
            <w:r>
              <w:rPr>
                <w:rFonts w:ascii="Arial" w:hAnsi="Arial" w:cs="Arial"/>
              </w:rPr>
              <w:t>Tel</w:t>
            </w:r>
            <w:r w:rsidR="008E70E7">
              <w:rPr>
                <w:rFonts w:ascii="Arial" w:hAnsi="Arial" w:cs="Arial"/>
              </w:rPr>
              <w:t>:  0151 934 3128</w:t>
            </w:r>
          </w:p>
          <w:p w14:paraId="1E4F68FF" w14:textId="79E8295D" w:rsidR="00B6528C" w:rsidRDefault="00DA1C5F" w:rsidP="00083166">
            <w:pPr>
              <w:pStyle w:val="BasicParagraph"/>
              <w:suppressAutoHyphens/>
              <w:spacing w:line="240" w:lineRule="auto"/>
              <w:rPr>
                <w:rFonts w:ascii="Arial" w:hAnsi="Arial" w:cs="Arial"/>
                <w:color w:val="auto"/>
              </w:rPr>
            </w:pPr>
            <w:hyperlink r:id="rId11" w:history="1">
              <w:r w:rsidR="00E41320" w:rsidRPr="00433986">
                <w:rPr>
                  <w:rStyle w:val="Hyperlink"/>
                  <w:rFonts w:ascii="Arial" w:hAnsi="Arial" w:cs="Arial"/>
                </w:rPr>
                <w:t>l</w:t>
              </w:r>
            </w:hyperlink>
            <w:r w:rsidR="008E70E7">
              <w:rPr>
                <w:rStyle w:val="Hyperlink"/>
                <w:rFonts w:ascii="Arial" w:hAnsi="Arial" w:cs="Arial"/>
              </w:rPr>
              <w:t>isa.lyons@sefton.gov.uk</w:t>
            </w:r>
          </w:p>
          <w:p w14:paraId="1E4F6900" w14:textId="77777777" w:rsidR="00B6528C" w:rsidRDefault="00B6528C" w:rsidP="00083166">
            <w:pPr>
              <w:pStyle w:val="BasicParagraph"/>
              <w:suppressAutoHyphens/>
              <w:spacing w:line="240" w:lineRule="auto"/>
              <w:rPr>
                <w:rFonts w:ascii="Arial" w:hAnsi="Arial" w:cs="Arial"/>
              </w:rPr>
            </w:pPr>
          </w:p>
          <w:p w14:paraId="1E4F6901" w14:textId="1DDBE256" w:rsidR="00B6528C" w:rsidRDefault="00B6528C" w:rsidP="7516AAAA">
            <w:pPr>
              <w:pStyle w:val="BasicParagraph"/>
              <w:tabs>
                <w:tab w:val="left" w:pos="1006"/>
              </w:tabs>
              <w:suppressAutoHyphens/>
              <w:spacing w:line="240" w:lineRule="auto"/>
              <w:rPr>
                <w:rFonts w:ascii="ArialMT" w:hAnsi="ArialMT" w:cs="ArialMT"/>
                <w:lang w:val="en-GB"/>
              </w:rPr>
            </w:pPr>
            <w:r>
              <w:rPr>
                <w:rFonts w:ascii="ArialMT" w:hAnsi="ArialMT" w:cs="ArialMT"/>
                <w:lang w:val="en-GB"/>
              </w:rPr>
              <w:t xml:space="preserve">Date: </w:t>
            </w:r>
            <w:r>
              <w:rPr>
                <w:rFonts w:ascii="ArialMT" w:hAnsi="ArialMT" w:cs="ArialMT"/>
                <w:lang w:val="en-GB"/>
              </w:rPr>
              <w:tab/>
            </w:r>
            <w:r w:rsidR="00940EFB">
              <w:rPr>
                <w:rFonts w:ascii="ArialMT" w:hAnsi="ArialMT" w:cs="ArialMT"/>
                <w:lang w:val="en-GB"/>
              </w:rPr>
              <w:t>17th December</w:t>
            </w:r>
            <w:r w:rsidR="004E0B77">
              <w:rPr>
                <w:rFonts w:ascii="ArialMT" w:hAnsi="ArialMT" w:cs="ArialMT"/>
                <w:lang w:val="en-GB"/>
              </w:rPr>
              <w:t xml:space="preserve"> 2021</w:t>
            </w:r>
          </w:p>
          <w:p w14:paraId="1E4F6903" w14:textId="3224AFF8" w:rsidR="00B6528C" w:rsidRDefault="00B6528C" w:rsidP="00972960">
            <w:pPr>
              <w:pStyle w:val="BasicParagraph"/>
              <w:tabs>
                <w:tab w:val="left" w:pos="1021"/>
              </w:tabs>
              <w:suppressAutoHyphens/>
              <w:spacing w:line="240" w:lineRule="auto"/>
              <w:rPr>
                <w:rFonts w:ascii="ArialMT" w:hAnsi="ArialMT" w:cs="ArialMT"/>
                <w:lang w:val="en-GB"/>
              </w:rPr>
            </w:pPr>
            <w:r>
              <w:rPr>
                <w:rFonts w:ascii="ArialMT" w:hAnsi="ArialMT" w:cs="ArialMT"/>
                <w:lang w:val="en-GB"/>
              </w:rPr>
              <w:t>Our ref:</w:t>
            </w:r>
            <w:r>
              <w:rPr>
                <w:rFonts w:ascii="ArialMT" w:hAnsi="ArialMT" w:cs="ArialMT"/>
                <w:lang w:val="en-GB"/>
              </w:rPr>
              <w:tab/>
            </w:r>
            <w:r w:rsidR="00940EFB">
              <w:rPr>
                <w:rFonts w:ascii="ArialMT" w:hAnsi="ArialMT" w:cs="ArialMT"/>
                <w:lang w:val="en-GB"/>
              </w:rPr>
              <w:t xml:space="preserve">12 17 12 21 </w:t>
            </w:r>
            <w:r w:rsidR="00AB236B">
              <w:rPr>
                <w:rFonts w:ascii="ArialMT" w:hAnsi="ArialMT" w:cs="ArialMT"/>
                <w:lang w:val="en-GB"/>
              </w:rPr>
              <w:t>Parent/Carer</w:t>
            </w:r>
          </w:p>
        </w:tc>
      </w:tr>
    </w:tbl>
    <w:p w14:paraId="09C83C70" w14:textId="15935275" w:rsidR="00AB236B" w:rsidRPr="00AB236B" w:rsidRDefault="00AB236B" w:rsidP="00AB236B">
      <w:pPr>
        <w:rPr>
          <w:rFonts w:ascii="Arial" w:hAnsi="Arial" w:cs="Arial"/>
        </w:rPr>
      </w:pPr>
      <w:r w:rsidRPr="00AB236B">
        <w:rPr>
          <w:rFonts w:ascii="Arial" w:hAnsi="Arial" w:cs="Arial"/>
        </w:rPr>
        <w:t xml:space="preserve">Dear </w:t>
      </w:r>
      <w:r w:rsidRPr="00AB236B">
        <w:rPr>
          <w:rFonts w:ascii="Arial" w:hAnsi="Arial" w:cs="Arial"/>
        </w:rPr>
        <w:t>P</w:t>
      </w:r>
      <w:r w:rsidRPr="00AB236B">
        <w:rPr>
          <w:rFonts w:ascii="Arial" w:hAnsi="Arial" w:cs="Arial"/>
        </w:rPr>
        <w:t xml:space="preserve">arents and </w:t>
      </w:r>
      <w:r w:rsidRPr="00AB236B">
        <w:rPr>
          <w:rFonts w:ascii="Arial" w:hAnsi="Arial" w:cs="Arial"/>
        </w:rPr>
        <w:t>C</w:t>
      </w:r>
      <w:r w:rsidRPr="00AB236B">
        <w:rPr>
          <w:rFonts w:ascii="Arial" w:hAnsi="Arial" w:cs="Arial"/>
        </w:rPr>
        <w:t>arers</w:t>
      </w:r>
    </w:p>
    <w:p w14:paraId="6978926A" w14:textId="77777777" w:rsidR="00AB236B" w:rsidRPr="00AB236B" w:rsidRDefault="00AB236B" w:rsidP="00AB236B">
      <w:pPr>
        <w:rPr>
          <w:rFonts w:ascii="Arial" w:hAnsi="Arial" w:cs="Arial"/>
        </w:rPr>
      </w:pPr>
    </w:p>
    <w:p w14:paraId="61C34CBB" w14:textId="66568FB6" w:rsidR="00AB236B" w:rsidRDefault="00AB236B" w:rsidP="00AB236B">
      <w:pPr>
        <w:rPr>
          <w:rFonts w:ascii="Arial" w:hAnsi="Arial" w:cs="Arial"/>
        </w:rPr>
      </w:pPr>
      <w:r w:rsidRPr="00AB236B">
        <w:rPr>
          <w:rFonts w:ascii="Arial" w:hAnsi="Arial" w:cs="Arial"/>
        </w:rPr>
        <w:t xml:space="preserve">We are coming once again to the end of another year that has seen turmoil for all our children and young people. We know that many of them and indeed you their parents and carers, have been impacted one way or another throughout the COVID pandemic. </w:t>
      </w:r>
    </w:p>
    <w:p w14:paraId="21D43919" w14:textId="77777777" w:rsidR="004B5368" w:rsidRPr="00AB236B" w:rsidRDefault="004B5368" w:rsidP="00AB236B">
      <w:pPr>
        <w:rPr>
          <w:rFonts w:ascii="Arial" w:hAnsi="Arial" w:cs="Arial"/>
        </w:rPr>
      </w:pPr>
    </w:p>
    <w:p w14:paraId="1C639D0B" w14:textId="659F30D9" w:rsidR="00AB236B" w:rsidRDefault="00AB236B" w:rsidP="00AB236B">
      <w:pPr>
        <w:rPr>
          <w:rFonts w:ascii="Arial" w:hAnsi="Arial" w:cs="Arial"/>
        </w:rPr>
      </w:pPr>
      <w:r w:rsidRPr="00AB236B">
        <w:rPr>
          <w:rFonts w:ascii="Arial" w:hAnsi="Arial" w:cs="Arial"/>
        </w:rPr>
        <w:t>We are pleased that our attendance records show that the majority of our children and young people are attending school.  We know it has not been an easy time especially with not only COVID 19 but many other illness and viruses spreading.</w:t>
      </w:r>
    </w:p>
    <w:p w14:paraId="2721DA96" w14:textId="77777777" w:rsidR="004B5368" w:rsidRPr="00AB236B" w:rsidRDefault="004B5368" w:rsidP="00AB236B">
      <w:pPr>
        <w:rPr>
          <w:rFonts w:ascii="Arial" w:hAnsi="Arial" w:cs="Arial"/>
        </w:rPr>
      </w:pPr>
    </w:p>
    <w:p w14:paraId="348C732F" w14:textId="58CB7998" w:rsidR="00AB236B" w:rsidRDefault="00AB236B" w:rsidP="00AB236B">
      <w:pPr>
        <w:rPr>
          <w:rFonts w:ascii="Arial" w:hAnsi="Arial" w:cs="Arial"/>
        </w:rPr>
      </w:pPr>
      <w:r w:rsidRPr="00AB236B">
        <w:rPr>
          <w:rFonts w:ascii="Arial" w:hAnsi="Arial" w:cs="Arial"/>
        </w:rPr>
        <w:t>We know that the safest place for our children and young people is in school so that they can continue to learn and catch up on the lessons they have missed. Our local schools are doing an amazing job supporting their pupils to catch up and ensuring that they can learn from home when it is required.</w:t>
      </w:r>
    </w:p>
    <w:p w14:paraId="1104928A" w14:textId="77777777" w:rsidR="004B5368" w:rsidRPr="00AB236B" w:rsidRDefault="004B5368" w:rsidP="00AB236B">
      <w:pPr>
        <w:rPr>
          <w:rFonts w:ascii="Arial" w:hAnsi="Arial" w:cs="Arial"/>
        </w:rPr>
      </w:pPr>
    </w:p>
    <w:p w14:paraId="215E707F" w14:textId="4B528E7B" w:rsidR="00AB236B" w:rsidRDefault="00AB236B" w:rsidP="00AB236B">
      <w:pPr>
        <w:rPr>
          <w:rFonts w:ascii="Arial" w:hAnsi="Arial" w:cs="Arial"/>
        </w:rPr>
      </w:pPr>
      <w:r w:rsidRPr="00AB236B">
        <w:rPr>
          <w:rFonts w:ascii="Arial" w:hAnsi="Arial" w:cs="Arial"/>
        </w:rPr>
        <w:t>All our schools are striving to provide the very best opportunities for the pupils in their care. We would ask that you remember that all schools are unique communities working in different ways and that procedures may be different due to local circumstances. We would like to remind you that it is important that your child attends school up to the last day of term. We appreciate your concerns about the Christmas break and the implications if your child is positive.</w:t>
      </w:r>
    </w:p>
    <w:p w14:paraId="3930EA23" w14:textId="77777777" w:rsidR="00054EDC" w:rsidRPr="00AB236B" w:rsidRDefault="00054EDC" w:rsidP="00AB236B">
      <w:pPr>
        <w:rPr>
          <w:rFonts w:ascii="Arial" w:hAnsi="Arial" w:cs="Arial"/>
        </w:rPr>
      </w:pPr>
    </w:p>
    <w:p w14:paraId="3F0E8D2E" w14:textId="77777777" w:rsidR="00AB236B" w:rsidRPr="00AB236B" w:rsidRDefault="00AB236B" w:rsidP="00AB236B">
      <w:pPr>
        <w:rPr>
          <w:rFonts w:ascii="Arial" w:hAnsi="Arial" w:cs="Arial"/>
        </w:rPr>
      </w:pPr>
      <w:r w:rsidRPr="00AB236B">
        <w:rPr>
          <w:rFonts w:ascii="Arial" w:hAnsi="Arial" w:cs="Arial"/>
        </w:rPr>
        <w:t xml:space="preserve">The government guidelines are very clear on the expectation that children and young people attend school every day, right to the end of term and the guidance for parents and carers on attendance can be found on the link below. </w:t>
      </w:r>
    </w:p>
    <w:p w14:paraId="2C4AFDC5" w14:textId="2493184F" w:rsidR="00AB236B" w:rsidRDefault="00AB236B" w:rsidP="00AB236B">
      <w:pPr>
        <w:rPr>
          <w:rStyle w:val="Hyperlink"/>
          <w:rFonts w:ascii="Arial" w:hAnsi="Arial" w:cs="Arial"/>
        </w:rPr>
      </w:pPr>
      <w:hyperlink r:id="rId12" w:history="1">
        <w:r w:rsidRPr="00AB236B">
          <w:rPr>
            <w:rStyle w:val="Hyperlink"/>
            <w:rFonts w:ascii="Arial" w:hAnsi="Arial" w:cs="Arial"/>
            <w:color w:val="4F81BD" w:themeColor="accent1"/>
          </w:rPr>
          <w:t>https://www.gov.uk/government/publications/what-parents-and-carers-need-to-know-about-early-years-providers-schools-and-colleges-during-the-coronavirus-covid-19-outbreak/step-4-update-what-parents-and-carers-need-to-know-about-early-years-providers-schools-and-colleges</w:t>
        </w:r>
      </w:hyperlink>
      <w:r w:rsidRPr="00AB236B">
        <w:rPr>
          <w:rStyle w:val="Hyperlink"/>
          <w:rFonts w:ascii="Arial" w:hAnsi="Arial" w:cs="Arial"/>
        </w:rPr>
        <w:t xml:space="preserve">  </w:t>
      </w:r>
    </w:p>
    <w:p w14:paraId="3A184F23" w14:textId="77777777" w:rsidR="00054EDC" w:rsidRPr="00AB236B" w:rsidRDefault="00054EDC" w:rsidP="00AB236B">
      <w:pPr>
        <w:rPr>
          <w:rFonts w:ascii="Arial" w:hAnsi="Arial" w:cs="Arial"/>
        </w:rPr>
      </w:pPr>
    </w:p>
    <w:p w14:paraId="53F64329" w14:textId="51A0D3A5" w:rsidR="00AB236B" w:rsidRDefault="00AB236B" w:rsidP="00AB236B">
      <w:pPr>
        <w:rPr>
          <w:rFonts w:ascii="Arial" w:hAnsi="Arial" w:cs="Arial"/>
        </w:rPr>
      </w:pPr>
      <w:r w:rsidRPr="00AB236B">
        <w:rPr>
          <w:rFonts w:ascii="Arial" w:hAnsi="Arial" w:cs="Arial"/>
        </w:rPr>
        <w:t>As you will be aware, we are seeing high rates of COVID-19 infection and an increasing number of these are related to the Omicron variant. The public health team at Sefton Council continues to work closely with educational settings when there are COVID cases within the setting. We would like to thank-you for your continued support and ask you to continue to follow any recommended public health measures, as directed by your school, to help keep everyone safe and well.</w:t>
      </w:r>
    </w:p>
    <w:p w14:paraId="21E44A4B" w14:textId="77777777" w:rsidR="00054EDC" w:rsidRPr="00AB236B" w:rsidRDefault="00054EDC" w:rsidP="00AB236B">
      <w:pPr>
        <w:rPr>
          <w:rFonts w:ascii="Arial" w:hAnsi="Arial" w:cs="Arial"/>
        </w:rPr>
      </w:pPr>
    </w:p>
    <w:p w14:paraId="297B5882" w14:textId="4E02E18F" w:rsidR="00AB236B" w:rsidRDefault="00AB236B" w:rsidP="00AB236B">
      <w:pPr>
        <w:rPr>
          <w:rFonts w:ascii="Arial" w:hAnsi="Arial" w:cs="Arial"/>
        </w:rPr>
      </w:pPr>
      <w:r w:rsidRPr="00AB236B">
        <w:rPr>
          <w:rFonts w:ascii="Arial" w:hAnsi="Arial" w:cs="Arial"/>
        </w:rPr>
        <w:lastRenderedPageBreak/>
        <w:t>We also ask that you continue to look out for COVID -19 symptoms, and self-isolate and access COVID-19 testing when symptomatic. As well as supporting good hand and respiratory hygiene (Catch-it, Bin-it, Kill-it regular lateral flow testing of secondary aged pupils and household members should continue and anyone who tests positive on a lateral flow test should seek a confirmatory PCR test and self-isolate. Please see the national guidance here for further information about symptoms, testing and self-isolation.</w:t>
      </w:r>
    </w:p>
    <w:p w14:paraId="5F93FB45" w14:textId="77777777" w:rsidR="00054EDC" w:rsidRPr="00AB236B" w:rsidRDefault="00054EDC" w:rsidP="00AB236B">
      <w:pPr>
        <w:rPr>
          <w:rFonts w:ascii="Arial" w:hAnsi="Arial" w:cs="Arial"/>
        </w:rPr>
      </w:pPr>
    </w:p>
    <w:p w14:paraId="7BFF3A2E" w14:textId="4B1B7B7B" w:rsidR="00AB236B" w:rsidRDefault="00AB236B" w:rsidP="00AB236B">
      <w:pPr>
        <w:rPr>
          <w:rFonts w:ascii="Arial" w:hAnsi="Arial" w:cs="Arial"/>
        </w:rPr>
      </w:pPr>
      <w:hyperlink r:id="rId13" w:history="1">
        <w:r w:rsidRPr="00AB236B">
          <w:rPr>
            <w:rStyle w:val="Hyperlink"/>
            <w:rFonts w:ascii="Arial" w:hAnsi="Arial" w:cs="Arial"/>
          </w:rPr>
          <w:t>https://www.gov.uk/government/collections/coronavirus-covid-19-list-of-guidance</w:t>
        </w:r>
      </w:hyperlink>
      <w:r w:rsidRPr="00AB236B">
        <w:rPr>
          <w:rFonts w:ascii="Arial" w:hAnsi="Arial" w:cs="Arial"/>
        </w:rPr>
        <w:t xml:space="preserve"> </w:t>
      </w:r>
    </w:p>
    <w:p w14:paraId="785CE95C" w14:textId="77777777" w:rsidR="00054EDC" w:rsidRPr="00AB236B" w:rsidRDefault="00054EDC" w:rsidP="00AB236B">
      <w:pPr>
        <w:rPr>
          <w:rFonts w:ascii="Arial" w:hAnsi="Arial" w:cs="Arial"/>
        </w:rPr>
      </w:pPr>
    </w:p>
    <w:p w14:paraId="0967F771" w14:textId="2416452A" w:rsidR="00AB236B" w:rsidRPr="00AB236B" w:rsidRDefault="00740C6F" w:rsidP="00AB236B">
      <w:pPr>
        <w:rPr>
          <w:rFonts w:ascii="Arial" w:hAnsi="Arial" w:cs="Arial"/>
        </w:rPr>
      </w:pPr>
      <w:r w:rsidRPr="00AB236B">
        <w:rPr>
          <w:rFonts w:ascii="Arial" w:hAnsi="Arial" w:cs="Arial"/>
        </w:rPr>
        <w:t>Additionally,</w:t>
      </w:r>
      <w:r w:rsidR="00AB236B" w:rsidRPr="00AB236B">
        <w:rPr>
          <w:rFonts w:ascii="Arial" w:hAnsi="Arial" w:cs="Arial"/>
        </w:rPr>
        <w:t xml:space="preserve"> Daily Testing of Contacts of Covid (DTCC) will be offered to pupils aged over 5 who are a contact of a case. Please note that there are some new types of lateral flow kit being supplied, so please check the instructions carefully as they may differ from previous tests used.</w:t>
      </w:r>
    </w:p>
    <w:p w14:paraId="4848D194" w14:textId="77777777" w:rsidR="00AB236B" w:rsidRPr="00AB236B" w:rsidRDefault="00AB236B" w:rsidP="00AB236B">
      <w:pPr>
        <w:rPr>
          <w:rFonts w:ascii="Arial" w:hAnsi="Arial" w:cs="Arial"/>
        </w:rPr>
      </w:pPr>
    </w:p>
    <w:p w14:paraId="2C9CE386" w14:textId="31453442" w:rsidR="00AB236B" w:rsidRDefault="00AB236B" w:rsidP="00AB236B">
      <w:pPr>
        <w:rPr>
          <w:rFonts w:ascii="Arial" w:hAnsi="Arial" w:cs="Arial"/>
        </w:rPr>
      </w:pPr>
      <w:r w:rsidRPr="00AB236B">
        <w:rPr>
          <w:rFonts w:ascii="Arial" w:hAnsi="Arial" w:cs="Arial"/>
        </w:rPr>
        <w:t xml:space="preserve">We would also like to thank you once again for </w:t>
      </w:r>
      <w:r w:rsidR="00054EDC">
        <w:rPr>
          <w:rFonts w:ascii="Arial" w:hAnsi="Arial" w:cs="Arial"/>
        </w:rPr>
        <w:t>the</w:t>
      </w:r>
      <w:r w:rsidRPr="00AB236B">
        <w:rPr>
          <w:rFonts w:ascii="Arial" w:hAnsi="Arial" w:cs="Arial"/>
        </w:rPr>
        <w:t xml:space="preserve"> tremendous support in ensuring your child attends which is greatly appreciated by both Sefton Council and the schools. </w:t>
      </w:r>
    </w:p>
    <w:p w14:paraId="46F28468" w14:textId="77777777" w:rsidR="00740C6F" w:rsidRPr="00AB236B" w:rsidRDefault="00740C6F" w:rsidP="00AB236B">
      <w:pPr>
        <w:rPr>
          <w:rFonts w:ascii="Arial" w:hAnsi="Arial" w:cs="Arial"/>
        </w:rPr>
      </w:pPr>
    </w:p>
    <w:p w14:paraId="19D14D78" w14:textId="7B92F6A5" w:rsidR="00AB236B" w:rsidRDefault="00AB236B" w:rsidP="00AB236B">
      <w:pPr>
        <w:rPr>
          <w:rFonts w:ascii="Arial" w:hAnsi="Arial" w:cs="Arial"/>
        </w:rPr>
      </w:pPr>
      <w:r w:rsidRPr="00AB236B">
        <w:rPr>
          <w:rFonts w:ascii="Arial" w:hAnsi="Arial" w:cs="Arial"/>
        </w:rPr>
        <w:t>We hope that you have a wonderful Christmas with your families and that 2022 is a more stable year for all.</w:t>
      </w:r>
    </w:p>
    <w:p w14:paraId="500D0B08" w14:textId="1F6D0BBF" w:rsidR="00AB236B" w:rsidRDefault="00AB236B" w:rsidP="00AB236B">
      <w:pPr>
        <w:rPr>
          <w:rFonts w:ascii="Arial" w:hAnsi="Arial" w:cs="Arial"/>
        </w:rPr>
      </w:pPr>
    </w:p>
    <w:p w14:paraId="3568700F" w14:textId="38CB3254" w:rsidR="00AB236B" w:rsidRPr="00AB236B" w:rsidRDefault="004B5368" w:rsidP="00AB236B">
      <w:pPr>
        <w:rPr>
          <w:rFonts w:ascii="Arial" w:hAnsi="Arial" w:cs="Arial"/>
        </w:rPr>
      </w:pPr>
      <w:r>
        <w:rPr>
          <w:rFonts w:ascii="Arial" w:hAnsi="Arial" w:cs="Arial"/>
        </w:rPr>
        <w:t>Regards</w:t>
      </w:r>
    </w:p>
    <w:p w14:paraId="6962C783" w14:textId="77777777" w:rsidR="00940EFB" w:rsidRDefault="00940EFB" w:rsidP="00940EFB"/>
    <w:p w14:paraId="0D8CDA83" w14:textId="16AA07B7" w:rsidR="00940EFB" w:rsidRPr="00C97621" w:rsidRDefault="00940EFB" w:rsidP="00940EFB">
      <w:pPr>
        <w:rPr>
          <w:rFonts w:ascii="Arial" w:hAnsi="Arial" w:cs="Arial"/>
          <w:b/>
          <w:bCs/>
        </w:rPr>
      </w:pPr>
      <w:r w:rsidRPr="00C97621">
        <w:rPr>
          <w:rFonts w:ascii="Arial" w:hAnsi="Arial" w:cs="Arial"/>
          <w:b/>
          <w:bCs/>
        </w:rPr>
        <w:t>Lisa Lyons</w:t>
      </w:r>
      <w:r w:rsidRPr="00C97621">
        <w:rPr>
          <w:rFonts w:ascii="Arial" w:hAnsi="Arial" w:cs="Arial"/>
          <w:b/>
          <w:bCs/>
        </w:rPr>
        <w:tab/>
      </w:r>
      <w:r w:rsidRPr="00C97621">
        <w:rPr>
          <w:rFonts w:ascii="Arial" w:hAnsi="Arial" w:cs="Arial"/>
          <w:b/>
          <w:bCs/>
        </w:rPr>
        <w:tab/>
      </w:r>
      <w:r w:rsidRPr="00C97621">
        <w:rPr>
          <w:rFonts w:ascii="Arial" w:hAnsi="Arial" w:cs="Arial"/>
          <w:b/>
          <w:bCs/>
        </w:rPr>
        <w:tab/>
      </w:r>
      <w:r w:rsidRPr="00C97621">
        <w:rPr>
          <w:rFonts w:ascii="Arial" w:hAnsi="Arial" w:cs="Arial"/>
          <w:b/>
          <w:bCs/>
        </w:rPr>
        <w:tab/>
      </w:r>
      <w:r w:rsidRPr="00C97621">
        <w:rPr>
          <w:rFonts w:ascii="Arial" w:hAnsi="Arial" w:cs="Arial"/>
          <w:b/>
          <w:bCs/>
        </w:rPr>
        <w:tab/>
      </w:r>
      <w:r w:rsidRPr="00C97621">
        <w:rPr>
          <w:rFonts w:ascii="Arial" w:hAnsi="Arial" w:cs="Arial"/>
          <w:b/>
          <w:bCs/>
        </w:rPr>
        <w:tab/>
      </w:r>
      <w:r w:rsidRPr="00C97621">
        <w:rPr>
          <w:rFonts w:ascii="Arial" w:hAnsi="Arial" w:cs="Arial"/>
          <w:b/>
          <w:bCs/>
        </w:rPr>
        <w:tab/>
      </w:r>
      <w:r w:rsidR="00C97621" w:rsidRPr="00C97621">
        <w:rPr>
          <w:rFonts w:ascii="Arial" w:hAnsi="Arial" w:cs="Arial"/>
          <w:b/>
          <w:bCs/>
        </w:rPr>
        <w:tab/>
      </w:r>
      <w:r w:rsidRPr="00C97621">
        <w:rPr>
          <w:rFonts w:ascii="Arial" w:hAnsi="Arial" w:cs="Arial"/>
          <w:b/>
          <w:bCs/>
        </w:rPr>
        <w:t>Tricia Davies</w:t>
      </w:r>
    </w:p>
    <w:p w14:paraId="6FA798F9" w14:textId="37A652D3" w:rsidR="00940EFB" w:rsidRPr="00C97621" w:rsidRDefault="00940EFB" w:rsidP="00940EFB">
      <w:pPr>
        <w:rPr>
          <w:rFonts w:ascii="Arial" w:hAnsi="Arial" w:cs="Arial"/>
          <w:b/>
          <w:bCs/>
        </w:rPr>
      </w:pPr>
      <w:r w:rsidRPr="00C97621">
        <w:rPr>
          <w:rFonts w:ascii="Arial" w:hAnsi="Arial" w:cs="Arial"/>
          <w:b/>
          <w:bCs/>
        </w:rPr>
        <w:t>Interim Director of Children’s services and Education</w:t>
      </w:r>
      <w:r w:rsidRPr="00C97621">
        <w:rPr>
          <w:rFonts w:ascii="Arial" w:hAnsi="Arial" w:cs="Arial"/>
          <w:b/>
          <w:bCs/>
        </w:rPr>
        <w:tab/>
        <w:t>Head of Education</w:t>
      </w:r>
      <w:r w:rsidR="00C97621" w:rsidRPr="00C97621">
        <w:rPr>
          <w:rFonts w:ascii="Arial" w:hAnsi="Arial" w:cs="Arial"/>
          <w:b/>
          <w:bCs/>
        </w:rPr>
        <w:t xml:space="preserve"> Excellence</w:t>
      </w:r>
    </w:p>
    <w:p w14:paraId="5B31DC1F" w14:textId="77777777" w:rsidR="00442BBA" w:rsidRDefault="00442BBA" w:rsidP="00442BBA">
      <w:pPr>
        <w:rPr>
          <w:rFonts w:ascii="Arial" w:hAnsi="Arial" w:cs="Arial"/>
          <w:sz w:val="22"/>
          <w:szCs w:val="22"/>
        </w:rPr>
      </w:pPr>
    </w:p>
    <w:p w14:paraId="38CEEEB4" w14:textId="0AE5C5D0" w:rsidR="00972960" w:rsidRDefault="004B2291" w:rsidP="00B6528C">
      <w:pPr>
        <w:pStyle w:val="BasicParagraph"/>
        <w:suppressAutoHyphens/>
        <w:spacing w:line="240" w:lineRule="auto"/>
        <w:rPr>
          <w:rFonts w:ascii="ArialMT" w:hAnsi="ArialMT" w:cs="ArialMT"/>
          <w:sz w:val="22"/>
          <w:szCs w:val="22"/>
          <w:lang w:val="en-GB"/>
        </w:rPr>
      </w:pPr>
      <w:r w:rsidRPr="009B5485">
        <w:rPr>
          <w:rFonts w:ascii="Arial" w:hAnsi="Arial" w:cs="Arial"/>
          <w:noProof/>
          <w:lang w:val="en-GB"/>
        </w:rPr>
        <w:drawing>
          <wp:inline distT="0" distB="0" distL="0" distR="0" wp14:anchorId="79911343" wp14:editId="4D9CED0C">
            <wp:extent cx="542925" cy="1990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542925" cy="1990725"/>
                    </a:xfrm>
                    <a:prstGeom prst="rect">
                      <a:avLst/>
                    </a:prstGeom>
                    <a:noFill/>
                    <a:ln>
                      <a:noFill/>
                    </a:ln>
                  </pic:spPr>
                </pic:pic>
              </a:graphicData>
            </a:graphic>
          </wp:inline>
        </w:drawing>
      </w:r>
      <w:r w:rsidR="00987F40">
        <w:rPr>
          <w:rFonts w:ascii="ArialMT" w:hAnsi="ArialMT" w:cs="ArialMT"/>
          <w:sz w:val="22"/>
          <w:szCs w:val="22"/>
          <w:lang w:val="en-GB"/>
        </w:rPr>
        <w:tab/>
      </w:r>
      <w:r w:rsidR="00987F40">
        <w:rPr>
          <w:rFonts w:ascii="ArialMT" w:hAnsi="ArialMT" w:cs="ArialMT"/>
          <w:sz w:val="22"/>
          <w:szCs w:val="22"/>
          <w:lang w:val="en-GB"/>
        </w:rPr>
        <w:tab/>
      </w:r>
      <w:r w:rsidR="00987F40">
        <w:rPr>
          <w:rFonts w:ascii="ArialMT" w:hAnsi="ArialMT" w:cs="ArialMT"/>
          <w:sz w:val="22"/>
          <w:szCs w:val="22"/>
          <w:lang w:val="en-GB"/>
        </w:rPr>
        <w:tab/>
      </w:r>
      <w:r w:rsidR="00987F40">
        <w:rPr>
          <w:rFonts w:ascii="ArialMT" w:hAnsi="ArialMT" w:cs="ArialMT"/>
          <w:sz w:val="22"/>
          <w:szCs w:val="22"/>
          <w:lang w:val="en-GB"/>
        </w:rPr>
        <w:tab/>
      </w:r>
      <w:r w:rsidR="00987F40">
        <w:rPr>
          <w:rFonts w:ascii="ArialMT" w:hAnsi="ArialMT" w:cs="ArialMT"/>
          <w:sz w:val="22"/>
          <w:szCs w:val="22"/>
          <w:lang w:val="en-GB"/>
        </w:rPr>
        <w:tab/>
      </w:r>
      <w:r w:rsidR="00987F40">
        <w:rPr>
          <w:noProof/>
          <w:lang w:eastAsia="en-GB"/>
        </w:rPr>
        <w:drawing>
          <wp:inline distT="0" distB="0" distL="0" distR="0" wp14:anchorId="13529B94" wp14:editId="63272C58">
            <wp:extent cx="1706880" cy="29273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6880" cy="292735"/>
                    </a:xfrm>
                    <a:prstGeom prst="rect">
                      <a:avLst/>
                    </a:prstGeom>
                    <a:noFill/>
                  </pic:spPr>
                </pic:pic>
              </a:graphicData>
            </a:graphic>
          </wp:inline>
        </w:drawing>
      </w:r>
    </w:p>
    <w:p w14:paraId="51A14A0A" w14:textId="33A242F7" w:rsidR="00972960" w:rsidRDefault="00972960" w:rsidP="00B6528C">
      <w:pPr>
        <w:pStyle w:val="BasicParagraph"/>
        <w:suppressAutoHyphens/>
        <w:spacing w:line="240" w:lineRule="auto"/>
        <w:rPr>
          <w:rFonts w:ascii="ArialMT" w:hAnsi="ArialMT" w:cs="ArialMT"/>
          <w:sz w:val="22"/>
          <w:szCs w:val="22"/>
          <w:lang w:val="en-GB"/>
        </w:rPr>
      </w:pPr>
    </w:p>
    <w:sectPr w:rsidR="00972960" w:rsidSect="00873C86">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142" w:footer="4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15084" w14:textId="77777777" w:rsidR="00DA1C5F" w:rsidRDefault="00DA1C5F" w:rsidP="004715B1">
      <w:r>
        <w:separator/>
      </w:r>
    </w:p>
  </w:endnote>
  <w:endnote w:type="continuationSeparator" w:id="0">
    <w:p w14:paraId="392BADA7" w14:textId="77777777" w:rsidR="00DA1C5F" w:rsidRDefault="00DA1C5F" w:rsidP="0047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691F" w14:textId="77777777" w:rsidR="00320B4D" w:rsidRDefault="00DA1C5F">
    <w:pPr>
      <w:pStyle w:val="Footer"/>
    </w:pPr>
    <w:sdt>
      <w:sdtPr>
        <w:id w:val="969400743"/>
        <w:temporary/>
        <w:showingPlcHdr/>
      </w:sdtPr>
      <w:sdtEndPr/>
      <w:sdtContent>
        <w:r w:rsidR="00320B4D">
          <w:t>[Type text]</w:t>
        </w:r>
      </w:sdtContent>
    </w:sdt>
    <w:r w:rsidR="00320B4D">
      <w:ptab w:relativeTo="margin" w:alignment="center" w:leader="none"/>
    </w:r>
    <w:sdt>
      <w:sdtPr>
        <w:id w:val="969400748"/>
        <w:temporary/>
        <w:showingPlcHdr/>
      </w:sdtPr>
      <w:sdtEndPr/>
      <w:sdtContent>
        <w:r w:rsidR="00320B4D">
          <w:t>[Type text]</w:t>
        </w:r>
      </w:sdtContent>
    </w:sdt>
    <w:r w:rsidR="00320B4D">
      <w:ptab w:relativeTo="margin" w:alignment="right" w:leader="none"/>
    </w:r>
    <w:sdt>
      <w:sdtPr>
        <w:id w:val="969400753"/>
        <w:temporary/>
        <w:showingPlcHdr/>
      </w:sdtPr>
      <w:sdtEndPr/>
      <w:sdtContent>
        <w:r w:rsidR="00320B4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6920" w14:textId="77777777" w:rsidR="00873C86" w:rsidRDefault="00873C86">
    <w:pPr>
      <w:pStyle w:val="Footer"/>
      <w:rPr>
        <w:rFonts w:ascii="Arial" w:hAnsi="Arial" w:cs="Arial"/>
        <w:color w:val="008EEE"/>
      </w:rPr>
    </w:pPr>
  </w:p>
  <w:p w14:paraId="1E4F6921" w14:textId="77777777" w:rsidR="00320B4D" w:rsidRPr="00870543" w:rsidRDefault="00320B4D">
    <w:pPr>
      <w:pStyle w:val="Footer"/>
      <w:rPr>
        <w:rFonts w:ascii="Arial" w:hAnsi="Arial" w:cs="Arial"/>
        <w:color w:val="008EEE"/>
      </w:rPr>
    </w:pPr>
    <w:r w:rsidRPr="00870543">
      <w:rPr>
        <w:rFonts w:ascii="Arial" w:hAnsi="Arial" w:cs="Arial"/>
        <w:color w:val="008EEE"/>
      </w:rPr>
      <w:t>www.sefton.gov.uk</w:t>
    </w:r>
    <w:r w:rsidRPr="00870543">
      <w:rPr>
        <w:rFonts w:ascii="Arial" w:hAnsi="Arial" w:cs="Arial"/>
        <w:color w:val="008EEE"/>
      </w:rPr>
      <w:ptab w:relativeTo="margin" w:alignment="center" w:leader="none"/>
    </w:r>
    <w:r w:rsidRPr="00870543">
      <w:rPr>
        <w:rFonts w:ascii="Arial" w:hAnsi="Arial" w:cs="Arial"/>
        <w:color w:val="008EEE"/>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6923" w14:textId="77777777" w:rsidR="009838A8" w:rsidRDefault="00983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6627E" w14:textId="77777777" w:rsidR="00DA1C5F" w:rsidRDefault="00DA1C5F" w:rsidP="004715B1">
      <w:r>
        <w:separator/>
      </w:r>
    </w:p>
  </w:footnote>
  <w:footnote w:type="continuationSeparator" w:id="0">
    <w:p w14:paraId="74FF8D9F" w14:textId="77777777" w:rsidR="00DA1C5F" w:rsidRDefault="00DA1C5F" w:rsidP="00471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691B" w14:textId="77777777" w:rsidR="00320B4D" w:rsidRDefault="00DA1C5F">
    <w:pPr>
      <w:pStyle w:val="Header"/>
    </w:pPr>
    <w:sdt>
      <w:sdtPr>
        <w:id w:val="171999623"/>
        <w:placeholder>
          <w:docPart w:val="24B0320A47F7C245B576648CC0BBDCBA"/>
        </w:placeholder>
        <w:temporary/>
        <w:showingPlcHdr/>
      </w:sdtPr>
      <w:sdtEndPr/>
      <w:sdtContent>
        <w:r w:rsidR="00320B4D">
          <w:t>[Type text]</w:t>
        </w:r>
      </w:sdtContent>
    </w:sdt>
    <w:r w:rsidR="00320B4D">
      <w:ptab w:relativeTo="margin" w:alignment="center" w:leader="none"/>
    </w:r>
    <w:sdt>
      <w:sdtPr>
        <w:id w:val="171999624"/>
        <w:placeholder>
          <w:docPart w:val="C5EF42F6DAA67C45AC6757DC8451BBAC"/>
        </w:placeholder>
        <w:temporary/>
        <w:showingPlcHdr/>
      </w:sdtPr>
      <w:sdtEndPr/>
      <w:sdtContent>
        <w:r w:rsidR="00320B4D">
          <w:t>[Type text]</w:t>
        </w:r>
      </w:sdtContent>
    </w:sdt>
    <w:r w:rsidR="00320B4D">
      <w:ptab w:relativeTo="margin" w:alignment="right" w:leader="none"/>
    </w:r>
    <w:sdt>
      <w:sdtPr>
        <w:id w:val="171999625"/>
        <w:placeholder>
          <w:docPart w:val="C84AED6CD20E7F44A6CC3827EF4266DD"/>
        </w:placeholder>
        <w:temporary/>
        <w:showingPlcHdr/>
      </w:sdtPr>
      <w:sdtEndPr/>
      <w:sdtContent>
        <w:r w:rsidR="00320B4D">
          <w:t>[Type text]</w:t>
        </w:r>
      </w:sdtContent>
    </w:sdt>
  </w:p>
  <w:p w14:paraId="1E4F691C" w14:textId="77777777" w:rsidR="00320B4D" w:rsidRDefault="00320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691D" w14:textId="77777777" w:rsidR="00320B4D" w:rsidRDefault="00320B4D">
    <w:pPr>
      <w:pStyle w:val="Header"/>
    </w:pPr>
    <w:r>
      <w:tab/>
    </w:r>
  </w:p>
  <w:p w14:paraId="1E4F691E" w14:textId="77777777" w:rsidR="00320B4D" w:rsidRDefault="00870543">
    <w:pPr>
      <w:pStyle w:val="Header"/>
    </w:pPr>
    <w:r>
      <w:rPr>
        <w:noProof/>
        <w:lang w:eastAsia="en-GB"/>
      </w:rPr>
      <w:drawing>
        <wp:inline distT="0" distB="0" distL="0" distR="0" wp14:anchorId="1E4F6924" wp14:editId="1E4F6925">
          <wp:extent cx="3155950" cy="523875"/>
          <wp:effectExtent l="19050" t="0" r="6350" b="0"/>
          <wp:docPr id="1" name="Picture 0" descr="Sefton_White_Blu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fton_White_Blue_small.jpg"/>
                  <pic:cNvPicPr/>
                </pic:nvPicPr>
                <pic:blipFill>
                  <a:blip r:embed="rId1"/>
                  <a:srcRect l="798" t="3889" b="4444"/>
                  <a:stretch>
                    <a:fillRect/>
                  </a:stretch>
                </pic:blipFill>
                <pic:spPr>
                  <a:xfrm>
                    <a:off x="0" y="0"/>
                    <a:ext cx="3155950" cy="5238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6922" w14:textId="77777777" w:rsidR="009838A8" w:rsidRDefault="00983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B2B49"/>
    <w:multiLevelType w:val="hybridMultilevel"/>
    <w:tmpl w:val="AD38E6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1F3"/>
    <w:rsid w:val="00054EDC"/>
    <w:rsid w:val="000E7125"/>
    <w:rsid w:val="001518B6"/>
    <w:rsid w:val="001523E8"/>
    <w:rsid w:val="0019593E"/>
    <w:rsid w:val="001A35F5"/>
    <w:rsid w:val="001D745A"/>
    <w:rsid w:val="00216912"/>
    <w:rsid w:val="002214F2"/>
    <w:rsid w:val="00261B06"/>
    <w:rsid w:val="002A6EE6"/>
    <w:rsid w:val="002F08D4"/>
    <w:rsid w:val="002F57B8"/>
    <w:rsid w:val="00302029"/>
    <w:rsid w:val="00320B4D"/>
    <w:rsid w:val="00343ADC"/>
    <w:rsid w:val="003627EA"/>
    <w:rsid w:val="003B2D4B"/>
    <w:rsid w:val="003B530F"/>
    <w:rsid w:val="003C0F85"/>
    <w:rsid w:val="0040043B"/>
    <w:rsid w:val="00411E1E"/>
    <w:rsid w:val="00420067"/>
    <w:rsid w:val="00442BBA"/>
    <w:rsid w:val="004715B1"/>
    <w:rsid w:val="004B2291"/>
    <w:rsid w:val="004B5368"/>
    <w:rsid w:val="004C7002"/>
    <w:rsid w:val="004E0B77"/>
    <w:rsid w:val="004F220C"/>
    <w:rsid w:val="004F7173"/>
    <w:rsid w:val="00514EA4"/>
    <w:rsid w:val="00517F53"/>
    <w:rsid w:val="005542F8"/>
    <w:rsid w:val="00591EEC"/>
    <w:rsid w:val="005950E8"/>
    <w:rsid w:val="00623226"/>
    <w:rsid w:val="00634DCB"/>
    <w:rsid w:val="0063639D"/>
    <w:rsid w:val="006B3385"/>
    <w:rsid w:val="006D0A44"/>
    <w:rsid w:val="006E6A06"/>
    <w:rsid w:val="00712D77"/>
    <w:rsid w:val="007135AA"/>
    <w:rsid w:val="00740C6F"/>
    <w:rsid w:val="0078164A"/>
    <w:rsid w:val="00787877"/>
    <w:rsid w:val="007B71B1"/>
    <w:rsid w:val="007E0D6A"/>
    <w:rsid w:val="007E79B7"/>
    <w:rsid w:val="007F7869"/>
    <w:rsid w:val="00826A59"/>
    <w:rsid w:val="00837C14"/>
    <w:rsid w:val="00851732"/>
    <w:rsid w:val="00870543"/>
    <w:rsid w:val="00873C86"/>
    <w:rsid w:val="00895B82"/>
    <w:rsid w:val="008B4ED0"/>
    <w:rsid w:val="008C183E"/>
    <w:rsid w:val="008E5506"/>
    <w:rsid w:val="008E70E7"/>
    <w:rsid w:val="00911215"/>
    <w:rsid w:val="00940EFB"/>
    <w:rsid w:val="00951B7C"/>
    <w:rsid w:val="00972960"/>
    <w:rsid w:val="00974A05"/>
    <w:rsid w:val="00982AF0"/>
    <w:rsid w:val="009838A8"/>
    <w:rsid w:val="00987F40"/>
    <w:rsid w:val="009A3D78"/>
    <w:rsid w:val="009D1821"/>
    <w:rsid w:val="009E3D8B"/>
    <w:rsid w:val="00A244C2"/>
    <w:rsid w:val="00A41B34"/>
    <w:rsid w:val="00A54D3A"/>
    <w:rsid w:val="00A60EAB"/>
    <w:rsid w:val="00AB236B"/>
    <w:rsid w:val="00AD1692"/>
    <w:rsid w:val="00AF3E3B"/>
    <w:rsid w:val="00B14375"/>
    <w:rsid w:val="00B32E71"/>
    <w:rsid w:val="00B4754B"/>
    <w:rsid w:val="00B6528C"/>
    <w:rsid w:val="00B8795C"/>
    <w:rsid w:val="00B92D2D"/>
    <w:rsid w:val="00B941F3"/>
    <w:rsid w:val="00BB47CB"/>
    <w:rsid w:val="00C06430"/>
    <w:rsid w:val="00C92442"/>
    <w:rsid w:val="00C97621"/>
    <w:rsid w:val="00CB1933"/>
    <w:rsid w:val="00CD428B"/>
    <w:rsid w:val="00D136E2"/>
    <w:rsid w:val="00D67653"/>
    <w:rsid w:val="00D71415"/>
    <w:rsid w:val="00DA1C5F"/>
    <w:rsid w:val="00DD2E25"/>
    <w:rsid w:val="00E271AA"/>
    <w:rsid w:val="00E2745B"/>
    <w:rsid w:val="00E41320"/>
    <w:rsid w:val="00E91196"/>
    <w:rsid w:val="00EA6B3F"/>
    <w:rsid w:val="00EC0E40"/>
    <w:rsid w:val="00F1759E"/>
    <w:rsid w:val="00F27669"/>
    <w:rsid w:val="00F45A72"/>
    <w:rsid w:val="00F72DE2"/>
    <w:rsid w:val="00F90A53"/>
    <w:rsid w:val="00FD623E"/>
    <w:rsid w:val="7516AA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E4F68F5"/>
  <w15:docId w15:val="{620EC6CD-99E8-4519-934A-6DA57BBE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62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5B1"/>
    <w:pPr>
      <w:tabs>
        <w:tab w:val="center" w:pos="4320"/>
        <w:tab w:val="right" w:pos="8640"/>
      </w:tabs>
    </w:pPr>
  </w:style>
  <w:style w:type="character" w:customStyle="1" w:styleId="HeaderChar">
    <w:name w:val="Header Char"/>
    <w:basedOn w:val="DefaultParagraphFont"/>
    <w:link w:val="Header"/>
    <w:uiPriority w:val="99"/>
    <w:rsid w:val="004715B1"/>
    <w:rPr>
      <w:sz w:val="24"/>
      <w:szCs w:val="24"/>
      <w:lang w:eastAsia="en-US"/>
    </w:rPr>
  </w:style>
  <w:style w:type="paragraph" w:styleId="Footer">
    <w:name w:val="footer"/>
    <w:basedOn w:val="Normal"/>
    <w:link w:val="FooterChar"/>
    <w:uiPriority w:val="99"/>
    <w:unhideWhenUsed/>
    <w:rsid w:val="004715B1"/>
    <w:pPr>
      <w:tabs>
        <w:tab w:val="center" w:pos="4320"/>
        <w:tab w:val="right" w:pos="8640"/>
      </w:tabs>
    </w:pPr>
  </w:style>
  <w:style w:type="character" w:customStyle="1" w:styleId="FooterChar">
    <w:name w:val="Footer Char"/>
    <w:basedOn w:val="DefaultParagraphFont"/>
    <w:link w:val="Footer"/>
    <w:uiPriority w:val="99"/>
    <w:rsid w:val="004715B1"/>
    <w:rPr>
      <w:sz w:val="24"/>
      <w:szCs w:val="24"/>
      <w:lang w:eastAsia="en-US"/>
    </w:rPr>
  </w:style>
  <w:style w:type="paragraph" w:styleId="BalloonText">
    <w:name w:val="Balloon Text"/>
    <w:basedOn w:val="Normal"/>
    <w:link w:val="BalloonTextChar"/>
    <w:uiPriority w:val="99"/>
    <w:semiHidden/>
    <w:unhideWhenUsed/>
    <w:rsid w:val="004715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5B1"/>
    <w:rPr>
      <w:rFonts w:ascii="Lucida Grande" w:hAnsi="Lucida Grande" w:cs="Lucida Grande"/>
      <w:sz w:val="18"/>
      <w:szCs w:val="18"/>
      <w:lang w:eastAsia="en-US"/>
    </w:rPr>
  </w:style>
  <w:style w:type="paragraph" w:customStyle="1" w:styleId="BasicParagraph">
    <w:name w:val="[Basic Paragraph]"/>
    <w:basedOn w:val="Normal"/>
    <w:uiPriority w:val="99"/>
    <w:rsid w:val="00D71415"/>
    <w:pPr>
      <w:widowControl w:val="0"/>
      <w:autoSpaceDE w:val="0"/>
      <w:autoSpaceDN w:val="0"/>
      <w:adjustRightInd w:val="0"/>
      <w:spacing w:line="288" w:lineRule="auto"/>
      <w:textAlignment w:val="center"/>
    </w:pPr>
    <w:rPr>
      <w:rFonts w:ascii="Times-Roman" w:hAnsi="Times-Roman" w:cs="Times-Roman"/>
      <w:color w:val="000000"/>
      <w:lang w:val="en-US" w:eastAsia="ja-JP"/>
    </w:rPr>
  </w:style>
  <w:style w:type="character" w:styleId="Hyperlink">
    <w:name w:val="Hyperlink"/>
    <w:basedOn w:val="DefaultParagraphFont"/>
    <w:uiPriority w:val="99"/>
    <w:unhideWhenUsed/>
    <w:rsid w:val="00320B4D"/>
    <w:rPr>
      <w:color w:val="0000FF" w:themeColor="hyperlink"/>
      <w:u w:val="single"/>
    </w:rPr>
  </w:style>
  <w:style w:type="table" w:styleId="TableGrid">
    <w:name w:val="Table Grid"/>
    <w:basedOn w:val="TableNormal"/>
    <w:uiPriority w:val="59"/>
    <w:rsid w:val="00B652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634DCB"/>
    <w:rPr>
      <w:rFonts w:eastAsia="Times New Roman"/>
      <w:lang w:eastAsia="en-GB"/>
    </w:rPr>
  </w:style>
  <w:style w:type="character" w:customStyle="1" w:styleId="normaltextrun1">
    <w:name w:val="normaltextrun1"/>
    <w:basedOn w:val="DefaultParagraphFont"/>
    <w:rsid w:val="00634DCB"/>
  </w:style>
  <w:style w:type="character" w:styleId="UnresolvedMention">
    <w:name w:val="Unresolved Mention"/>
    <w:basedOn w:val="DefaultParagraphFont"/>
    <w:uiPriority w:val="99"/>
    <w:semiHidden/>
    <w:unhideWhenUsed/>
    <w:rsid w:val="00E41320"/>
    <w:rPr>
      <w:color w:val="605E5C"/>
      <w:shd w:val="clear" w:color="auto" w:fill="E1DFDD"/>
    </w:rPr>
  </w:style>
  <w:style w:type="paragraph" w:customStyle="1" w:styleId="Default">
    <w:name w:val="Default"/>
    <w:rsid w:val="001518B6"/>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63639D"/>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7409">
      <w:bodyDiv w:val="1"/>
      <w:marLeft w:val="0"/>
      <w:marRight w:val="0"/>
      <w:marTop w:val="0"/>
      <w:marBottom w:val="0"/>
      <w:divBdr>
        <w:top w:val="none" w:sz="0" w:space="0" w:color="auto"/>
        <w:left w:val="none" w:sz="0" w:space="0" w:color="auto"/>
        <w:bottom w:val="none" w:sz="0" w:space="0" w:color="auto"/>
        <w:right w:val="none" w:sz="0" w:space="0" w:color="auto"/>
      </w:divBdr>
    </w:div>
    <w:div w:id="139731608">
      <w:bodyDiv w:val="1"/>
      <w:marLeft w:val="0"/>
      <w:marRight w:val="0"/>
      <w:marTop w:val="0"/>
      <w:marBottom w:val="0"/>
      <w:divBdr>
        <w:top w:val="none" w:sz="0" w:space="0" w:color="auto"/>
        <w:left w:val="none" w:sz="0" w:space="0" w:color="auto"/>
        <w:bottom w:val="none" w:sz="0" w:space="0" w:color="auto"/>
        <w:right w:val="none" w:sz="0" w:space="0" w:color="auto"/>
      </w:divBdr>
    </w:div>
    <w:div w:id="364253091">
      <w:bodyDiv w:val="1"/>
      <w:marLeft w:val="0"/>
      <w:marRight w:val="0"/>
      <w:marTop w:val="0"/>
      <w:marBottom w:val="0"/>
      <w:divBdr>
        <w:top w:val="none" w:sz="0" w:space="0" w:color="auto"/>
        <w:left w:val="none" w:sz="0" w:space="0" w:color="auto"/>
        <w:bottom w:val="none" w:sz="0" w:space="0" w:color="auto"/>
        <w:right w:val="none" w:sz="0" w:space="0" w:color="auto"/>
      </w:divBdr>
    </w:div>
    <w:div w:id="401678865">
      <w:bodyDiv w:val="1"/>
      <w:marLeft w:val="0"/>
      <w:marRight w:val="0"/>
      <w:marTop w:val="0"/>
      <w:marBottom w:val="0"/>
      <w:divBdr>
        <w:top w:val="none" w:sz="0" w:space="0" w:color="auto"/>
        <w:left w:val="none" w:sz="0" w:space="0" w:color="auto"/>
        <w:bottom w:val="none" w:sz="0" w:space="0" w:color="auto"/>
        <w:right w:val="none" w:sz="0" w:space="0" w:color="auto"/>
      </w:divBdr>
    </w:div>
    <w:div w:id="625695360">
      <w:bodyDiv w:val="1"/>
      <w:marLeft w:val="0"/>
      <w:marRight w:val="0"/>
      <w:marTop w:val="0"/>
      <w:marBottom w:val="0"/>
      <w:divBdr>
        <w:top w:val="none" w:sz="0" w:space="0" w:color="auto"/>
        <w:left w:val="none" w:sz="0" w:space="0" w:color="auto"/>
        <w:bottom w:val="none" w:sz="0" w:space="0" w:color="auto"/>
        <w:right w:val="none" w:sz="0" w:space="0" w:color="auto"/>
      </w:divBdr>
    </w:div>
    <w:div w:id="726270274">
      <w:bodyDiv w:val="1"/>
      <w:marLeft w:val="0"/>
      <w:marRight w:val="0"/>
      <w:marTop w:val="0"/>
      <w:marBottom w:val="0"/>
      <w:divBdr>
        <w:top w:val="none" w:sz="0" w:space="0" w:color="auto"/>
        <w:left w:val="none" w:sz="0" w:space="0" w:color="auto"/>
        <w:bottom w:val="none" w:sz="0" w:space="0" w:color="auto"/>
        <w:right w:val="none" w:sz="0" w:space="0" w:color="auto"/>
      </w:divBdr>
    </w:div>
    <w:div w:id="1164007999">
      <w:bodyDiv w:val="1"/>
      <w:marLeft w:val="0"/>
      <w:marRight w:val="0"/>
      <w:marTop w:val="0"/>
      <w:marBottom w:val="0"/>
      <w:divBdr>
        <w:top w:val="none" w:sz="0" w:space="0" w:color="auto"/>
        <w:left w:val="none" w:sz="0" w:space="0" w:color="auto"/>
        <w:bottom w:val="none" w:sz="0" w:space="0" w:color="auto"/>
        <w:right w:val="none" w:sz="0" w:space="0" w:color="auto"/>
      </w:divBdr>
    </w:div>
    <w:div w:id="1173883241">
      <w:bodyDiv w:val="1"/>
      <w:marLeft w:val="0"/>
      <w:marRight w:val="0"/>
      <w:marTop w:val="0"/>
      <w:marBottom w:val="0"/>
      <w:divBdr>
        <w:top w:val="none" w:sz="0" w:space="0" w:color="auto"/>
        <w:left w:val="none" w:sz="0" w:space="0" w:color="auto"/>
        <w:bottom w:val="none" w:sz="0" w:space="0" w:color="auto"/>
        <w:right w:val="none" w:sz="0" w:space="0" w:color="auto"/>
      </w:divBdr>
    </w:div>
    <w:div w:id="1222061922">
      <w:bodyDiv w:val="1"/>
      <w:marLeft w:val="0"/>
      <w:marRight w:val="0"/>
      <w:marTop w:val="0"/>
      <w:marBottom w:val="0"/>
      <w:divBdr>
        <w:top w:val="none" w:sz="0" w:space="0" w:color="auto"/>
        <w:left w:val="none" w:sz="0" w:space="0" w:color="auto"/>
        <w:bottom w:val="none" w:sz="0" w:space="0" w:color="auto"/>
        <w:right w:val="none" w:sz="0" w:space="0" w:color="auto"/>
      </w:divBdr>
    </w:div>
    <w:div w:id="1435899678">
      <w:bodyDiv w:val="1"/>
      <w:marLeft w:val="0"/>
      <w:marRight w:val="0"/>
      <w:marTop w:val="0"/>
      <w:marBottom w:val="0"/>
      <w:divBdr>
        <w:top w:val="none" w:sz="0" w:space="0" w:color="auto"/>
        <w:left w:val="none" w:sz="0" w:space="0" w:color="auto"/>
        <w:bottom w:val="none" w:sz="0" w:space="0" w:color="auto"/>
        <w:right w:val="none" w:sz="0" w:space="0" w:color="auto"/>
      </w:divBdr>
    </w:div>
    <w:div w:id="1459760931">
      <w:bodyDiv w:val="1"/>
      <w:marLeft w:val="0"/>
      <w:marRight w:val="0"/>
      <w:marTop w:val="0"/>
      <w:marBottom w:val="0"/>
      <w:divBdr>
        <w:top w:val="none" w:sz="0" w:space="0" w:color="auto"/>
        <w:left w:val="none" w:sz="0" w:space="0" w:color="auto"/>
        <w:bottom w:val="none" w:sz="0" w:space="0" w:color="auto"/>
        <w:right w:val="none" w:sz="0" w:space="0" w:color="auto"/>
      </w:divBdr>
    </w:div>
    <w:div w:id="1795441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coronavirus-covid-19-list-of-guidan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knights@sefton.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B0320A47F7C245B576648CC0BBDCBA"/>
        <w:category>
          <w:name w:val="General"/>
          <w:gallery w:val="placeholder"/>
        </w:category>
        <w:types>
          <w:type w:val="bbPlcHdr"/>
        </w:types>
        <w:behaviors>
          <w:behavior w:val="content"/>
        </w:behaviors>
        <w:guid w:val="{D335C18F-F444-3840-87C4-1424236B3315}"/>
      </w:docPartPr>
      <w:docPartBody>
        <w:p w:rsidR="0053794A" w:rsidRDefault="0053794A">
          <w:pPr>
            <w:pStyle w:val="24B0320A47F7C245B576648CC0BBDCBA"/>
          </w:pPr>
          <w:r>
            <w:t>[Type text]</w:t>
          </w:r>
        </w:p>
      </w:docPartBody>
    </w:docPart>
    <w:docPart>
      <w:docPartPr>
        <w:name w:val="C5EF42F6DAA67C45AC6757DC8451BBAC"/>
        <w:category>
          <w:name w:val="General"/>
          <w:gallery w:val="placeholder"/>
        </w:category>
        <w:types>
          <w:type w:val="bbPlcHdr"/>
        </w:types>
        <w:behaviors>
          <w:behavior w:val="content"/>
        </w:behaviors>
        <w:guid w:val="{EE360C88-DC36-5B45-BC48-B1BB7C1414D8}"/>
      </w:docPartPr>
      <w:docPartBody>
        <w:p w:rsidR="0053794A" w:rsidRDefault="0053794A">
          <w:pPr>
            <w:pStyle w:val="C5EF42F6DAA67C45AC6757DC8451BBAC"/>
          </w:pPr>
          <w:r>
            <w:t>[Type text]</w:t>
          </w:r>
        </w:p>
      </w:docPartBody>
    </w:docPart>
    <w:docPart>
      <w:docPartPr>
        <w:name w:val="C84AED6CD20E7F44A6CC3827EF4266DD"/>
        <w:category>
          <w:name w:val="General"/>
          <w:gallery w:val="placeholder"/>
        </w:category>
        <w:types>
          <w:type w:val="bbPlcHdr"/>
        </w:types>
        <w:behaviors>
          <w:behavior w:val="content"/>
        </w:behaviors>
        <w:guid w:val="{E63DD478-25EE-9048-8AFC-354999E4F6EA}"/>
      </w:docPartPr>
      <w:docPartBody>
        <w:p w:rsidR="0053794A" w:rsidRDefault="0053794A">
          <w:pPr>
            <w:pStyle w:val="C84AED6CD20E7F44A6CC3827EF4266D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3794A"/>
    <w:rsid w:val="000D67F2"/>
    <w:rsid w:val="00145F74"/>
    <w:rsid w:val="002140BC"/>
    <w:rsid w:val="002350D6"/>
    <w:rsid w:val="00301695"/>
    <w:rsid w:val="00427CC3"/>
    <w:rsid w:val="00486AEA"/>
    <w:rsid w:val="0053794A"/>
    <w:rsid w:val="00B04A45"/>
    <w:rsid w:val="00B21578"/>
    <w:rsid w:val="00B371C2"/>
    <w:rsid w:val="00DD5C60"/>
    <w:rsid w:val="00E91F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B0320A47F7C245B576648CC0BBDCBA">
    <w:name w:val="24B0320A47F7C245B576648CC0BBDCBA"/>
    <w:rsid w:val="00B371C2"/>
  </w:style>
  <w:style w:type="paragraph" w:customStyle="1" w:styleId="C5EF42F6DAA67C45AC6757DC8451BBAC">
    <w:name w:val="C5EF42F6DAA67C45AC6757DC8451BBAC"/>
    <w:rsid w:val="00B371C2"/>
  </w:style>
  <w:style w:type="paragraph" w:customStyle="1" w:styleId="C84AED6CD20E7F44A6CC3827EF4266DD">
    <w:name w:val="C84AED6CD20E7F44A6CC3827EF4266DD"/>
    <w:rsid w:val="00B37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350D61E78D6D4298CA3A922E99E300" ma:contentTypeVersion="12" ma:contentTypeDescription="Create a new document." ma:contentTypeScope="" ma:versionID="8d91efb3b813e9df6ce8a2f90c32c335">
  <xsd:schema xmlns:xsd="http://www.w3.org/2001/XMLSchema" xmlns:xs="http://www.w3.org/2001/XMLSchema" xmlns:p="http://schemas.microsoft.com/office/2006/metadata/properties" xmlns:ns3="151329c6-c6cf-4651-8b82-c252683fc570" xmlns:ns4="adc374e2-2f4b-41a5-aaaf-2d7cf7c4ff67" targetNamespace="http://schemas.microsoft.com/office/2006/metadata/properties" ma:root="true" ma:fieldsID="de6a91a560e34f5f8cd3a68d3388156f" ns3:_="" ns4:_="">
    <xsd:import namespace="151329c6-c6cf-4651-8b82-c252683fc570"/>
    <xsd:import namespace="adc374e2-2f4b-41a5-aaaf-2d7cf7c4ff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329c6-c6cf-4651-8b82-c252683fc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374e2-2f4b-41a5-aaaf-2d7cf7c4ff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56B3F-ECF4-46F9-90C5-3D6CE5A8B6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AF963A-E360-4AF0-A1AC-F50E2360D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329c6-c6cf-4651-8b82-c252683fc570"/>
    <ds:schemaRef ds:uri="adc374e2-2f4b-41a5-aaaf-2d7cf7c4f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65F72-8BFD-4F11-B44D-60379C992126}">
  <ds:schemaRefs>
    <ds:schemaRef ds:uri="http://schemas.openxmlformats.org/officeDocument/2006/bibliography"/>
  </ds:schemaRefs>
</ds:datastoreItem>
</file>

<file path=customXml/itemProps4.xml><?xml version="1.0" encoding="utf-8"?>
<ds:datastoreItem xmlns:ds="http://schemas.openxmlformats.org/officeDocument/2006/customXml" ds:itemID="{8F81CF0A-5FE5-4926-9381-5734A8110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hebdidge</dc:creator>
  <cp:lastModifiedBy>Julie Campbell-Stenhouse</cp:lastModifiedBy>
  <cp:revision>6</cp:revision>
  <cp:lastPrinted>2013-08-15T13:52:00Z</cp:lastPrinted>
  <dcterms:created xsi:type="dcterms:W3CDTF">2021-12-17T10:09:00Z</dcterms:created>
  <dcterms:modified xsi:type="dcterms:W3CDTF">2021-12-17T10:12:00Z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0x0101009A350D61E78D6D4298CA3A922E99E300</vt:lpwstr>
  </property>
  <property fmtid="{D5CDD505-2E9C-101B-9397-08002B2CF9AE}" pid="3" name="Order">
    <vt:r8>2546400</vt:r8>
  </property>
  <property fmtid="{D5CDD505-2E9C-101B-9397-08002B2CF9AE}" pid="4" name="AuthorIds_UIVersion_512">
    <vt:lpwstr>13</vt:lpwstr>
  </property>
</Properties>
</file>